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BD239E" w14:textId="57D24B07" w:rsidR="00B111B6" w:rsidRDefault="00B111B6" w:rsidP="001D5F6F">
      <w:pPr>
        <w:spacing w:after="120" w:line="360" w:lineRule="auto"/>
        <w:ind w:left="567" w:right="1695"/>
        <w:rPr>
          <w:rFonts w:ascii="Arial" w:eastAsia="Arial" w:hAnsi="Arial" w:cs="Arial"/>
          <w:i/>
        </w:rPr>
      </w:pPr>
      <w:r w:rsidRPr="003210C5">
        <w:rPr>
          <w:rFonts w:asciiTheme="minorHAnsi" w:hAnsiTheme="minorHAnsi" w:cstheme="minorHAnsi"/>
          <w:b/>
          <w:bCs/>
          <w:sz w:val="28"/>
          <w:szCs w:val="28"/>
        </w:rPr>
        <w:t>Gemeinsam für Innovation</w:t>
      </w:r>
      <w:r>
        <w:rPr>
          <w:rFonts w:asciiTheme="minorHAnsi" w:hAnsiTheme="minorHAnsi" w:cstheme="minorHAnsi"/>
          <w:b/>
          <w:bCs/>
          <w:sz w:val="28"/>
          <w:szCs w:val="28"/>
        </w:rPr>
        <w:t>en</w:t>
      </w:r>
      <w:r w:rsidRPr="003210C5">
        <w:rPr>
          <w:rFonts w:asciiTheme="minorHAnsi" w:hAnsiTheme="minorHAnsi" w:cstheme="minorHAnsi"/>
          <w:b/>
          <w:bCs/>
          <w:sz w:val="28"/>
          <w:szCs w:val="28"/>
        </w:rPr>
        <w:t xml:space="preserve">: </w:t>
      </w:r>
      <w:r>
        <w:rPr>
          <w:rFonts w:asciiTheme="minorHAnsi" w:hAnsiTheme="minorHAnsi" w:cstheme="minorHAnsi"/>
          <w:b/>
          <w:bCs/>
          <w:sz w:val="28"/>
          <w:szCs w:val="28"/>
        </w:rPr>
        <w:t>AMAZONE</w:t>
      </w:r>
      <w:r w:rsidRPr="003210C5">
        <w:rPr>
          <w:rFonts w:asciiTheme="minorHAnsi" w:hAnsiTheme="minorHAnsi" w:cstheme="minorHAnsi"/>
          <w:b/>
          <w:bCs/>
          <w:sz w:val="28"/>
          <w:szCs w:val="28"/>
        </w:rPr>
        <w:t xml:space="preserve"> steigt als Gesellschafter im Seedhouse ein</w:t>
      </w:r>
      <w:r w:rsidRPr="004A4E71">
        <w:rPr>
          <w:rFonts w:ascii="Arial" w:eastAsia="Arial" w:hAnsi="Arial" w:cs="Arial"/>
          <w:i/>
        </w:rPr>
        <w:t xml:space="preserve"> </w:t>
      </w:r>
    </w:p>
    <w:p w14:paraId="54093957" w14:textId="7106E4A5" w:rsidR="00B111B6" w:rsidRPr="00B111B6" w:rsidRDefault="00B111B6" w:rsidP="00B111B6">
      <w:pPr>
        <w:spacing w:after="120" w:line="360" w:lineRule="auto"/>
        <w:ind w:left="567" w:right="1695"/>
        <w:rPr>
          <w:rFonts w:ascii="Arial" w:eastAsia="Arial" w:hAnsi="Arial" w:cs="Arial"/>
          <w:i/>
          <w:iCs/>
        </w:rPr>
      </w:pPr>
      <w:r>
        <w:rPr>
          <w:rFonts w:ascii="Arial" w:eastAsia="Arial" w:hAnsi="Arial" w:cs="Arial"/>
          <w:i/>
          <w:iCs/>
        </w:rPr>
        <w:t>AMAZONE</w:t>
      </w:r>
      <w:r w:rsidRPr="00B111B6">
        <w:rPr>
          <w:rFonts w:ascii="Arial" w:eastAsia="Arial" w:hAnsi="Arial" w:cs="Arial"/>
          <w:i/>
          <w:iCs/>
        </w:rPr>
        <w:t xml:space="preserve"> stärkt das Seedhouse als Innovationsmotor und erhält gleichzeitig Zugang zu neuen Technologien und Startups</w:t>
      </w:r>
    </w:p>
    <w:p w14:paraId="5B06EB5A" w14:textId="77777777" w:rsidR="004A4E71" w:rsidRDefault="004A4E71" w:rsidP="00921FE3">
      <w:pPr>
        <w:spacing w:after="120" w:line="360" w:lineRule="auto"/>
        <w:ind w:left="567" w:right="1695"/>
        <w:rPr>
          <w:rFonts w:ascii="Arial" w:eastAsia="Arial" w:hAnsi="Arial" w:cs="Arial"/>
        </w:rPr>
      </w:pPr>
    </w:p>
    <w:p w14:paraId="4F960D6F" w14:textId="3DF3016D" w:rsidR="00B111B6" w:rsidRDefault="00B111B6" w:rsidP="00B111B6">
      <w:pPr>
        <w:spacing w:after="120" w:line="360" w:lineRule="auto"/>
        <w:ind w:left="567" w:right="1695"/>
        <w:rPr>
          <w:rFonts w:ascii="Arial" w:eastAsia="Arial" w:hAnsi="Arial" w:cs="Arial"/>
        </w:rPr>
      </w:pPr>
      <w:r w:rsidRPr="00B111B6">
        <w:rPr>
          <w:rFonts w:ascii="Arial" w:eastAsia="Arial" w:hAnsi="Arial" w:cs="Arial"/>
        </w:rPr>
        <w:t xml:space="preserve">Als einer der führenden Hersteller von Landmaschinen und wichtiger Technologiepartner der Landwirtschaft hat sich </w:t>
      </w:r>
      <w:r>
        <w:rPr>
          <w:rFonts w:ascii="Arial" w:eastAsia="Arial" w:hAnsi="Arial" w:cs="Arial"/>
        </w:rPr>
        <w:t>AMAZONE</w:t>
      </w:r>
      <w:r w:rsidRPr="00B111B6">
        <w:rPr>
          <w:rFonts w:ascii="Arial" w:eastAsia="Arial" w:hAnsi="Arial" w:cs="Arial"/>
        </w:rPr>
        <w:t xml:space="preserve"> entschlossen, Gesellschafter des Seedhouse in Osnabrück zu werden. Diese Entscheidung unterstreicht das klare Bekenntnis zu Innovationen sowie die Unterstützung von Startups, die in den Bereichen Agrarwirtschaft, Ernährung und Digitalisierung neue, zukunftsweisende Lösungen entwickeln.</w:t>
      </w:r>
    </w:p>
    <w:p w14:paraId="07262E51" w14:textId="77777777" w:rsidR="003A009F" w:rsidRPr="00B111B6" w:rsidRDefault="003A009F" w:rsidP="00B111B6">
      <w:pPr>
        <w:spacing w:after="120" w:line="360" w:lineRule="auto"/>
        <w:ind w:left="567" w:right="1695"/>
        <w:rPr>
          <w:rFonts w:ascii="Arial" w:eastAsia="Arial" w:hAnsi="Arial" w:cs="Arial"/>
        </w:rPr>
      </w:pPr>
    </w:p>
    <w:p w14:paraId="4A8E3C22" w14:textId="77777777" w:rsidR="00B111B6" w:rsidRPr="00B111B6" w:rsidRDefault="00B111B6" w:rsidP="00B111B6">
      <w:pPr>
        <w:spacing w:after="120" w:line="360" w:lineRule="auto"/>
        <w:ind w:left="567" w:right="1695"/>
        <w:rPr>
          <w:rFonts w:ascii="Arial" w:eastAsia="Arial" w:hAnsi="Arial" w:cs="Arial"/>
          <w:b/>
          <w:bCs/>
        </w:rPr>
      </w:pPr>
      <w:r w:rsidRPr="00B111B6">
        <w:rPr>
          <w:rFonts w:ascii="Arial" w:eastAsia="Arial" w:hAnsi="Arial" w:cs="Arial"/>
          <w:b/>
          <w:bCs/>
        </w:rPr>
        <w:t>Förderprogramm für Gründerinnen und Gründer</w:t>
      </w:r>
    </w:p>
    <w:p w14:paraId="4DA5B1E7" w14:textId="2E8A90A2" w:rsidR="00B111B6" w:rsidRDefault="00B111B6" w:rsidP="00B111B6">
      <w:pPr>
        <w:spacing w:after="120" w:line="360" w:lineRule="auto"/>
        <w:ind w:left="567" w:right="1695"/>
        <w:rPr>
          <w:rFonts w:ascii="Arial" w:eastAsia="Arial" w:hAnsi="Arial" w:cs="Arial"/>
        </w:rPr>
      </w:pPr>
      <w:r w:rsidRPr="00B111B6">
        <w:rPr>
          <w:rFonts w:ascii="Arial" w:eastAsia="Arial" w:hAnsi="Arial" w:cs="Arial"/>
        </w:rPr>
        <w:t>Das Seedhouse bietet mit seinem einzigartigen Förderprogramm Gründerinnen und Gründern gezielte Unterstützung bei der Weiterentwicklung ihrer innovativen Geschäftsideen. Workshops, professionelles Coaching und umfangreiche Netzwerkmöglichkeiten geben ihnen entscheidende Impulse, um ihre Visionen voranzutreiben. Diese Vernetzung wird für alle Partner in Zukunft immer wichtiger, da sowohl die intelligente Landmaschine als auch immer mehr die koordinierten, digitalen Prozesse und der Blick auf die gesamte Wertschöpfungskette erfolgsentscheidend sein werden.</w:t>
      </w:r>
    </w:p>
    <w:p w14:paraId="68A6C4AE" w14:textId="77777777" w:rsidR="00B111B6" w:rsidRPr="00B111B6" w:rsidRDefault="00B111B6" w:rsidP="00B111B6">
      <w:pPr>
        <w:spacing w:after="120" w:line="360" w:lineRule="auto"/>
        <w:ind w:left="567" w:right="1695"/>
        <w:rPr>
          <w:rFonts w:ascii="Arial" w:eastAsia="Arial" w:hAnsi="Arial" w:cs="Arial"/>
          <w:b/>
          <w:bCs/>
        </w:rPr>
      </w:pPr>
      <w:r w:rsidRPr="00B111B6">
        <w:rPr>
          <w:rFonts w:ascii="Arial" w:eastAsia="Arial" w:hAnsi="Arial" w:cs="Arial"/>
          <w:b/>
          <w:bCs/>
        </w:rPr>
        <w:t xml:space="preserve">Innovative Lösungen für die Landwirtschaft  </w:t>
      </w:r>
    </w:p>
    <w:p w14:paraId="60D43847" w14:textId="646EB28C" w:rsidR="00B111B6" w:rsidRDefault="00B111B6" w:rsidP="00B111B6">
      <w:pPr>
        <w:spacing w:after="120" w:line="360" w:lineRule="auto"/>
        <w:ind w:left="567" w:right="1695"/>
        <w:rPr>
          <w:rFonts w:ascii="Arial" w:eastAsia="Arial" w:hAnsi="Arial" w:cs="Arial"/>
        </w:rPr>
      </w:pPr>
      <w:r w:rsidRPr="00B111B6">
        <w:rPr>
          <w:rFonts w:ascii="Arial" w:eastAsia="Arial" w:hAnsi="Arial" w:cs="Arial"/>
        </w:rPr>
        <w:t xml:space="preserve">Christian </w:t>
      </w:r>
      <w:r w:rsidR="00D74341">
        <w:rPr>
          <w:rFonts w:ascii="Arial" w:eastAsia="Arial" w:hAnsi="Arial" w:cs="Arial"/>
        </w:rPr>
        <w:t xml:space="preserve">Dreyer </w:t>
      </w:r>
      <w:r w:rsidR="00C224AC">
        <w:rPr>
          <w:rFonts w:ascii="Arial" w:eastAsia="Arial" w:hAnsi="Arial" w:cs="Arial"/>
        </w:rPr>
        <w:t xml:space="preserve">und Dr. Justus </w:t>
      </w:r>
      <w:r w:rsidRPr="00B111B6">
        <w:rPr>
          <w:rFonts w:ascii="Arial" w:eastAsia="Arial" w:hAnsi="Arial" w:cs="Arial"/>
        </w:rPr>
        <w:t xml:space="preserve">Dreyer, Vorsitzende der Geschäftsführung und Inhaber von </w:t>
      </w:r>
      <w:r>
        <w:rPr>
          <w:rFonts w:ascii="Arial" w:eastAsia="Arial" w:hAnsi="Arial" w:cs="Arial"/>
        </w:rPr>
        <w:t>AMAZONE</w:t>
      </w:r>
      <w:r w:rsidRPr="00B111B6">
        <w:rPr>
          <w:rFonts w:ascii="Arial" w:eastAsia="Arial" w:hAnsi="Arial" w:cs="Arial"/>
        </w:rPr>
        <w:t>, erklär</w:t>
      </w:r>
      <w:r w:rsidR="00C224AC">
        <w:rPr>
          <w:rFonts w:ascii="Arial" w:eastAsia="Arial" w:hAnsi="Arial" w:cs="Arial"/>
        </w:rPr>
        <w:t>en</w:t>
      </w:r>
      <w:r w:rsidRPr="00B111B6">
        <w:rPr>
          <w:rFonts w:ascii="Arial" w:eastAsia="Arial" w:hAnsi="Arial" w:cs="Arial"/>
        </w:rPr>
        <w:t xml:space="preserve">: „Als Gesellschafter des Seedhouse zu agieren, ist für uns eine bewusst strategische Entscheidung. Wir sind überzeugt, dass die Startup-Szene ein enormes Potenzial bietet, um innovative Lösungen zu schaffen, die sowohl den Anforderungen der modernen Landwirtschaft gerecht werden als auch die Herausforderungen der Zukunft bewältigen. Mit unserer langjährigen Erfahrung im Agrarsektor möchten wir </w:t>
      </w:r>
      <w:r w:rsidRPr="00B111B6">
        <w:rPr>
          <w:rFonts w:ascii="Arial" w:eastAsia="Arial" w:hAnsi="Arial" w:cs="Arial"/>
        </w:rPr>
        <w:lastRenderedPageBreak/>
        <w:t>aktiv dazu beitragen, kreative und praxisnahe Lösungen für die Landwirtschaft zu fördern und zugleich Einblicke in neue Technologien zu gewinnen.“</w:t>
      </w:r>
    </w:p>
    <w:p w14:paraId="487FD94E" w14:textId="77777777" w:rsidR="00B111B6" w:rsidRPr="00B111B6" w:rsidRDefault="00B111B6" w:rsidP="00B111B6">
      <w:pPr>
        <w:spacing w:after="120" w:line="360" w:lineRule="auto"/>
        <w:ind w:left="567" w:right="1695"/>
        <w:rPr>
          <w:rFonts w:ascii="Arial" w:eastAsia="Arial" w:hAnsi="Arial" w:cs="Arial"/>
          <w:b/>
          <w:bCs/>
        </w:rPr>
      </w:pPr>
      <w:r w:rsidRPr="00B111B6">
        <w:rPr>
          <w:rFonts w:ascii="Arial" w:eastAsia="Arial" w:hAnsi="Arial" w:cs="Arial"/>
          <w:b/>
          <w:bCs/>
        </w:rPr>
        <w:t>Stärkung der Startup-Unterstützung in der Agrarwirtschaft</w:t>
      </w:r>
    </w:p>
    <w:p w14:paraId="6BC0532F" w14:textId="2C394802" w:rsidR="00B111B6" w:rsidRPr="00B111B6" w:rsidRDefault="00B111B6" w:rsidP="00B111B6">
      <w:pPr>
        <w:spacing w:after="120" w:line="360" w:lineRule="auto"/>
        <w:ind w:left="567" w:right="1695"/>
        <w:rPr>
          <w:rFonts w:ascii="Arial" w:eastAsia="Arial" w:hAnsi="Arial" w:cs="Arial"/>
        </w:rPr>
      </w:pPr>
      <w:r w:rsidRPr="00B111B6">
        <w:rPr>
          <w:rFonts w:ascii="Arial" w:eastAsia="Arial" w:hAnsi="Arial" w:cs="Arial"/>
        </w:rPr>
        <w:t xml:space="preserve">Florian Stöhr, Geschäftsführer des Seedhouse, zeigt sich ebenfalls erfreut über die Zusammenarbeit: „Wir sind stolz, </w:t>
      </w:r>
      <w:r>
        <w:rPr>
          <w:rFonts w:ascii="Arial" w:eastAsia="Arial" w:hAnsi="Arial" w:cs="Arial"/>
        </w:rPr>
        <w:t>AMAZONE</w:t>
      </w:r>
      <w:r w:rsidRPr="00B111B6">
        <w:rPr>
          <w:rFonts w:ascii="Arial" w:eastAsia="Arial" w:hAnsi="Arial" w:cs="Arial"/>
        </w:rPr>
        <w:t xml:space="preserve"> als Gesellschafter an unserer Seite zu wissen. Die Expertise und das Know-how von </w:t>
      </w:r>
      <w:r>
        <w:rPr>
          <w:rFonts w:ascii="Arial" w:eastAsia="Arial" w:hAnsi="Arial" w:cs="Arial"/>
        </w:rPr>
        <w:t>AMAZONE</w:t>
      </w:r>
      <w:r w:rsidRPr="00B111B6">
        <w:rPr>
          <w:rFonts w:ascii="Arial" w:eastAsia="Arial" w:hAnsi="Arial" w:cs="Arial"/>
        </w:rPr>
        <w:t xml:space="preserve"> im Bereich der Landtechnik und Agrarwirtschaft ermöglichen es uns, die Startups in unserem Programm noch gezielter und erfolgreicher zu unterstützen.“</w:t>
      </w:r>
    </w:p>
    <w:p w14:paraId="6DB451D9" w14:textId="5886E162" w:rsidR="00B111B6" w:rsidRPr="00B111B6" w:rsidRDefault="00B111B6" w:rsidP="00B111B6">
      <w:pPr>
        <w:spacing w:after="120" w:line="360" w:lineRule="auto"/>
        <w:ind w:left="567" w:right="1695"/>
        <w:rPr>
          <w:rFonts w:ascii="Arial" w:eastAsia="Arial" w:hAnsi="Arial" w:cs="Arial"/>
          <w:b/>
          <w:bCs/>
        </w:rPr>
      </w:pPr>
      <w:r w:rsidRPr="00B111B6">
        <w:rPr>
          <w:rFonts w:ascii="Arial" w:eastAsia="Arial" w:hAnsi="Arial" w:cs="Arial"/>
          <w:b/>
          <w:bCs/>
        </w:rPr>
        <w:t xml:space="preserve">Innovative Lösungen für die Herausforderungen der Zukunft </w:t>
      </w:r>
    </w:p>
    <w:p w14:paraId="39B4DEC7" w14:textId="04FCDAAF" w:rsidR="00B111B6" w:rsidRDefault="00B111B6" w:rsidP="00B111B6">
      <w:pPr>
        <w:spacing w:after="120" w:line="360" w:lineRule="auto"/>
        <w:ind w:left="567" w:right="1695"/>
        <w:rPr>
          <w:rFonts w:ascii="Arial" w:eastAsia="Arial" w:hAnsi="Arial" w:cs="Arial"/>
        </w:rPr>
      </w:pPr>
      <w:r w:rsidRPr="00B111B6">
        <w:rPr>
          <w:rFonts w:ascii="Arial" w:eastAsia="Arial" w:hAnsi="Arial" w:cs="Arial"/>
        </w:rPr>
        <w:t xml:space="preserve">Mit </w:t>
      </w:r>
      <w:r>
        <w:rPr>
          <w:rFonts w:ascii="Arial" w:eastAsia="Arial" w:hAnsi="Arial" w:cs="Arial"/>
        </w:rPr>
        <w:t>AMAZONE</w:t>
      </w:r>
      <w:r w:rsidRPr="00B111B6">
        <w:rPr>
          <w:rFonts w:ascii="Arial" w:eastAsia="Arial" w:hAnsi="Arial" w:cs="Arial"/>
        </w:rPr>
        <w:t xml:space="preserve"> als neuem Gesellschafter wird das Seedhouse sowohl in seiner Rolle als Innovationsplattform gestärkt als auch als zentraler Akteur für nachhaltige Innovationen in der Agrarwirtschaft positioniert. Diese Zusammenarbeit bietet beiden Partnern die Chance, die digitale und technologische Transformation der Landwirtschaft aktiv mitzugestalten und innovative Lösungen für die Herausforderungen der Zukunft zu entwickeln.</w:t>
      </w:r>
    </w:p>
    <w:p w14:paraId="1203B72B" w14:textId="77777777" w:rsidR="003A009F" w:rsidRDefault="003A009F" w:rsidP="00B111B6">
      <w:pPr>
        <w:spacing w:after="120" w:line="360" w:lineRule="auto"/>
        <w:ind w:left="567" w:right="1695"/>
        <w:rPr>
          <w:rFonts w:ascii="Arial" w:eastAsia="Arial" w:hAnsi="Arial" w:cs="Arial"/>
        </w:rPr>
      </w:pPr>
    </w:p>
    <w:p w14:paraId="3A04D305" w14:textId="77777777" w:rsidR="00707DB9" w:rsidRDefault="00707DB9" w:rsidP="00B111B6">
      <w:pPr>
        <w:spacing w:after="120" w:line="360" w:lineRule="auto"/>
        <w:ind w:left="567" w:right="1695"/>
        <w:rPr>
          <w:rFonts w:ascii="Arial" w:eastAsia="Arial" w:hAnsi="Arial" w:cs="Arial"/>
        </w:rPr>
      </w:pPr>
    </w:p>
    <w:p w14:paraId="32A44F34" w14:textId="77777777" w:rsidR="003A009F" w:rsidRPr="00B111B6" w:rsidRDefault="003A009F" w:rsidP="003A009F">
      <w:pPr>
        <w:tabs>
          <w:tab w:val="left" w:pos="3550"/>
        </w:tabs>
        <w:spacing w:line="360" w:lineRule="auto"/>
        <w:ind w:left="567" w:right="1128"/>
        <w:rPr>
          <w:rFonts w:ascii="Arial" w:hAnsi="Arial" w:cs="Arial"/>
          <w:bCs/>
          <w:color w:val="808080" w:themeColor="background1" w:themeShade="80"/>
          <w:sz w:val="20"/>
          <w:szCs w:val="20"/>
        </w:rPr>
      </w:pPr>
      <w:r w:rsidRPr="00B111B6">
        <w:rPr>
          <w:rFonts w:ascii="Arial" w:hAnsi="Arial" w:cs="Arial"/>
          <w:b/>
          <w:color w:val="808080" w:themeColor="background1" w:themeShade="80"/>
          <w:sz w:val="20"/>
          <w:szCs w:val="20"/>
        </w:rPr>
        <w:t>Über das Seedhouse:</w:t>
      </w:r>
      <w:r w:rsidRPr="00B111B6">
        <w:rPr>
          <w:rFonts w:ascii="Arial" w:hAnsi="Arial" w:cs="Arial"/>
          <w:b/>
          <w:color w:val="808080" w:themeColor="background1" w:themeShade="80"/>
          <w:sz w:val="20"/>
          <w:szCs w:val="20"/>
        </w:rPr>
        <w:br/>
      </w:r>
      <w:r w:rsidRPr="00B111B6">
        <w:rPr>
          <w:rFonts w:ascii="Arial" w:hAnsi="Arial" w:cs="Arial"/>
          <w:bCs/>
          <w:color w:val="808080" w:themeColor="background1" w:themeShade="80"/>
          <w:sz w:val="20"/>
          <w:szCs w:val="20"/>
        </w:rPr>
        <w:t>Das Seedhouse ist ein Startup-Zentrum und eine Innovationsplattform für die Bereiche Agrar, Food und Digitalisierung. Mit den vielfältigen Programmen unterstützt es derzeit etwa 26 Startups in allen Aspekten der Unternehmensgründung, indem es Zugang zu Infrastruktur, Know-how und der inspirierenden Community des Seedhouse bietet. Als Innovations-Hub für 33 namhafte mittelständische Unternehmen und Konzerne aus dem Nordwesten Deutschlands fungiert das Seedhouse als Bindeglied zwischen Startups, Wissenschaft, Organisationen, Politik und Unternehmen.</w:t>
      </w:r>
    </w:p>
    <w:p w14:paraId="30B834E3" w14:textId="77777777" w:rsidR="003A009F" w:rsidRDefault="003A009F" w:rsidP="003A009F">
      <w:pPr>
        <w:tabs>
          <w:tab w:val="left" w:pos="3550"/>
        </w:tabs>
        <w:spacing w:line="360" w:lineRule="auto"/>
        <w:ind w:left="567" w:right="1128"/>
        <w:rPr>
          <w:rFonts w:ascii="Arial" w:hAnsi="Arial" w:cs="Arial"/>
          <w:b/>
          <w:bCs/>
          <w:color w:val="808080" w:themeColor="background1" w:themeShade="80"/>
          <w:sz w:val="20"/>
          <w:szCs w:val="20"/>
        </w:rPr>
      </w:pPr>
    </w:p>
    <w:p w14:paraId="00675FE0" w14:textId="57AA0615" w:rsidR="003A009F" w:rsidRPr="00D27732" w:rsidRDefault="003A009F" w:rsidP="003A009F">
      <w:pPr>
        <w:tabs>
          <w:tab w:val="left" w:pos="3550"/>
        </w:tabs>
        <w:spacing w:line="360" w:lineRule="auto"/>
        <w:ind w:left="567" w:right="1128"/>
        <w:rPr>
          <w:rFonts w:ascii="Arial" w:hAnsi="Arial" w:cs="Arial"/>
          <w:b/>
          <w:bCs/>
          <w:color w:val="808080" w:themeColor="background1" w:themeShade="80"/>
          <w:sz w:val="20"/>
          <w:szCs w:val="20"/>
        </w:rPr>
      </w:pPr>
      <w:r w:rsidRPr="00E12CE4">
        <w:rPr>
          <w:rFonts w:ascii="Arial" w:hAnsi="Arial" w:cs="Arial"/>
          <w:b/>
          <w:bCs/>
          <w:color w:val="808080" w:themeColor="background1" w:themeShade="80"/>
          <w:sz w:val="20"/>
          <w:szCs w:val="20"/>
        </w:rPr>
        <w:t>Über AMAZONE</w:t>
      </w:r>
    </w:p>
    <w:p w14:paraId="18D5B7F8" w14:textId="77777777" w:rsidR="003A009F" w:rsidRPr="00E12CE4" w:rsidRDefault="003A009F" w:rsidP="003A009F">
      <w:pPr>
        <w:tabs>
          <w:tab w:val="left" w:pos="3550"/>
        </w:tabs>
        <w:spacing w:line="360" w:lineRule="auto"/>
        <w:ind w:left="567" w:right="1128"/>
        <w:rPr>
          <w:rFonts w:ascii="Arial" w:hAnsi="Arial" w:cs="Arial"/>
          <w:bCs/>
          <w:color w:val="808080" w:themeColor="background1" w:themeShade="80"/>
          <w:sz w:val="20"/>
          <w:szCs w:val="20"/>
        </w:rPr>
      </w:pPr>
      <w:r w:rsidRPr="00E12CE4">
        <w:rPr>
          <w:rFonts w:ascii="Arial" w:hAnsi="Arial" w:cs="Arial"/>
          <w:bCs/>
          <w:color w:val="808080" w:themeColor="background1" w:themeShade="80"/>
          <w:sz w:val="20"/>
          <w:szCs w:val="20"/>
        </w:rPr>
        <w:t xml:space="preserve">Die AMAZONEN-WERKE H. Dreyer </w:t>
      </w:r>
      <w:r>
        <w:rPr>
          <w:rFonts w:ascii="Arial" w:hAnsi="Arial" w:cs="Arial"/>
          <w:bCs/>
          <w:color w:val="808080" w:themeColor="background1" w:themeShade="80"/>
          <w:sz w:val="20"/>
          <w:szCs w:val="20"/>
        </w:rPr>
        <w:t>SE</w:t>
      </w:r>
      <w:r w:rsidRPr="00E12CE4">
        <w:rPr>
          <w:rFonts w:ascii="Arial" w:hAnsi="Arial" w:cs="Arial"/>
          <w:bCs/>
          <w:color w:val="808080" w:themeColor="background1" w:themeShade="80"/>
          <w:sz w:val="20"/>
          <w:szCs w:val="20"/>
        </w:rPr>
        <w:t xml:space="preserve"> &amp; Co.</w:t>
      </w:r>
      <w:r>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 xml:space="preserve">KG mit Hauptsitz in 49205 Hasbergen-Gaste stellen Land- und Kommunalmaschinen her. Das inhabergeführte Unternehmen beschäftigt an neun verschiedenen Produktionsstandorten </w:t>
      </w:r>
      <w:r>
        <w:rPr>
          <w:rFonts w:ascii="Arial" w:hAnsi="Arial" w:cs="Arial"/>
          <w:bCs/>
          <w:color w:val="808080" w:themeColor="background1" w:themeShade="80"/>
          <w:sz w:val="20"/>
          <w:szCs w:val="20"/>
        </w:rPr>
        <w:t>über</w:t>
      </w:r>
      <w:r w:rsidRPr="00E12CE4">
        <w:rPr>
          <w:rFonts w:ascii="Arial" w:hAnsi="Arial" w:cs="Arial"/>
          <w:bCs/>
          <w:color w:val="808080" w:themeColor="background1" w:themeShade="80"/>
          <w:sz w:val="20"/>
          <w:szCs w:val="20"/>
        </w:rPr>
        <w:t xml:space="preserve"> </w:t>
      </w:r>
      <w:r>
        <w:rPr>
          <w:rFonts w:ascii="Arial" w:hAnsi="Arial" w:cs="Arial"/>
          <w:bCs/>
          <w:color w:val="808080" w:themeColor="background1" w:themeShade="80"/>
          <w:sz w:val="20"/>
          <w:szCs w:val="20"/>
        </w:rPr>
        <w:t>2.500</w:t>
      </w:r>
      <w:r w:rsidRPr="00E12CE4">
        <w:rPr>
          <w:rFonts w:ascii="Arial" w:hAnsi="Arial" w:cs="Arial"/>
          <w:bCs/>
          <w:color w:val="808080" w:themeColor="background1" w:themeShade="80"/>
          <w:sz w:val="20"/>
          <w:szCs w:val="20"/>
        </w:rPr>
        <w:t xml:space="preserve"> Mitarbeite</w:t>
      </w:r>
      <w:r>
        <w:rPr>
          <w:rFonts w:ascii="Arial" w:hAnsi="Arial" w:cs="Arial"/>
          <w:bCs/>
          <w:color w:val="808080" w:themeColor="background1" w:themeShade="80"/>
          <w:sz w:val="20"/>
          <w:szCs w:val="20"/>
        </w:rPr>
        <w:t>nde</w:t>
      </w:r>
      <w:r w:rsidRPr="00E12CE4">
        <w:rPr>
          <w:rFonts w:ascii="Arial" w:hAnsi="Arial" w:cs="Arial"/>
          <w:bCs/>
          <w:color w:val="808080" w:themeColor="background1" w:themeShade="80"/>
          <w:sz w:val="20"/>
          <w:szCs w:val="20"/>
        </w:rPr>
        <w:t>. Zum Landmaschinenprogramm zählen Bodenbearbeitungsgeräte, Sämaschinen, Düngerstreuer</w:t>
      </w:r>
      <w:r>
        <w:rPr>
          <w:rFonts w:ascii="Arial" w:hAnsi="Arial" w:cs="Arial"/>
          <w:bCs/>
          <w:color w:val="808080" w:themeColor="background1" w:themeShade="80"/>
          <w:sz w:val="20"/>
          <w:szCs w:val="20"/>
        </w:rPr>
        <w:t xml:space="preserve">, </w:t>
      </w:r>
      <w:r w:rsidRPr="00E12CE4">
        <w:rPr>
          <w:rFonts w:ascii="Arial" w:hAnsi="Arial" w:cs="Arial"/>
          <w:bCs/>
          <w:color w:val="808080" w:themeColor="background1" w:themeShade="80"/>
          <w:sz w:val="20"/>
          <w:szCs w:val="20"/>
        </w:rPr>
        <w:t>Pflanzenschutzgeräte</w:t>
      </w:r>
      <w:r>
        <w:rPr>
          <w:rFonts w:ascii="Arial" w:hAnsi="Arial" w:cs="Arial"/>
          <w:bCs/>
          <w:color w:val="808080" w:themeColor="background1" w:themeShade="80"/>
          <w:sz w:val="20"/>
          <w:szCs w:val="20"/>
        </w:rPr>
        <w:t xml:space="preserve"> und Hacktechnik. </w:t>
      </w:r>
      <w:r w:rsidRPr="00E12CE4">
        <w:rPr>
          <w:rFonts w:ascii="Arial" w:hAnsi="Arial" w:cs="Arial"/>
          <w:bCs/>
          <w:color w:val="808080" w:themeColor="background1" w:themeShade="80"/>
          <w:sz w:val="20"/>
          <w:szCs w:val="20"/>
        </w:rPr>
        <w:t xml:space="preserve">Auf Basis dieser Kernkompetenzen ist AMAZONE heute der Spezialist für den „Intelligenten Pflanzenbau“ in der Landwirtschaft. Weitere Informationen: </w:t>
      </w:r>
      <w:hyperlink r:id="rId8" w:history="1">
        <w:r w:rsidRPr="00047000">
          <w:rPr>
            <w:rStyle w:val="Hyperlink"/>
            <w:rFonts w:ascii="Arial" w:hAnsi="Arial" w:cs="Arial"/>
            <w:bCs/>
            <w:sz w:val="20"/>
            <w:szCs w:val="20"/>
          </w:rPr>
          <w:t>www.amazone.de</w:t>
        </w:r>
      </w:hyperlink>
    </w:p>
    <w:p w14:paraId="79C4CB44" w14:textId="77777777" w:rsidR="003A009F" w:rsidRDefault="003A009F" w:rsidP="003A009F">
      <w:pPr>
        <w:tabs>
          <w:tab w:val="left" w:pos="3550"/>
        </w:tabs>
        <w:spacing w:line="360" w:lineRule="auto"/>
        <w:ind w:left="567" w:right="1128"/>
        <w:rPr>
          <w:rFonts w:ascii="Arial" w:hAnsi="Arial" w:cs="Arial"/>
          <w:bCs/>
          <w:color w:val="808080" w:themeColor="background1" w:themeShade="80"/>
          <w:sz w:val="20"/>
          <w:szCs w:val="20"/>
        </w:rPr>
      </w:pPr>
    </w:p>
    <w:p w14:paraId="6204539E" w14:textId="2DC1C8A5" w:rsidR="00561B5C" w:rsidRDefault="005E3575" w:rsidP="00B111B6">
      <w:pPr>
        <w:spacing w:after="120" w:line="360" w:lineRule="auto"/>
        <w:ind w:left="567" w:right="1695"/>
        <w:rPr>
          <w:rFonts w:ascii="Arial" w:eastAsia="Arial" w:hAnsi="Arial" w:cs="Arial"/>
        </w:rPr>
      </w:pPr>
      <w:r>
        <w:rPr>
          <w:rFonts w:ascii="Arial" w:eastAsia="Arial" w:hAnsi="Arial" w:cs="Arial"/>
          <w:i/>
          <w:iCs/>
          <w:noProof/>
        </w:rPr>
        <w:drawing>
          <wp:inline distT="0" distB="0" distL="0" distR="0" wp14:anchorId="78ED79CE" wp14:editId="60F50CFB">
            <wp:extent cx="4322445" cy="5191125"/>
            <wp:effectExtent l="0" t="0" r="1905" b="9525"/>
            <wp:docPr id="84513742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b="4506"/>
                    <a:stretch/>
                  </pic:blipFill>
                  <pic:spPr bwMode="auto">
                    <a:xfrm>
                      <a:off x="0" y="0"/>
                      <a:ext cx="4326052" cy="5195457"/>
                    </a:xfrm>
                    <a:prstGeom prst="rect">
                      <a:avLst/>
                    </a:prstGeom>
                    <a:noFill/>
                    <a:ln>
                      <a:noFill/>
                    </a:ln>
                    <a:extLst>
                      <a:ext uri="{53640926-AAD7-44D8-BBD7-CCE9431645EC}">
                        <a14:shadowObscured xmlns:a14="http://schemas.microsoft.com/office/drawing/2010/main"/>
                      </a:ext>
                    </a:extLst>
                  </pic:spPr>
                </pic:pic>
              </a:graphicData>
            </a:graphic>
          </wp:inline>
        </w:drawing>
      </w:r>
    </w:p>
    <w:p w14:paraId="379B3682" w14:textId="5307B23B" w:rsidR="00561B5C" w:rsidRPr="003A009F" w:rsidRDefault="003A009F" w:rsidP="00B111B6">
      <w:pPr>
        <w:spacing w:after="120" w:line="360" w:lineRule="auto"/>
        <w:ind w:left="567" w:right="1695"/>
        <w:rPr>
          <w:rFonts w:ascii="Arial" w:eastAsia="Arial" w:hAnsi="Arial" w:cs="Arial"/>
          <w:sz w:val="22"/>
          <w:szCs w:val="22"/>
        </w:rPr>
      </w:pPr>
      <w:r w:rsidRPr="003A009F">
        <w:rPr>
          <w:rFonts w:ascii="Arial" w:eastAsia="Arial" w:hAnsi="Arial" w:cs="Arial"/>
          <w:sz w:val="22"/>
          <w:szCs w:val="22"/>
        </w:rPr>
        <w:t xml:space="preserve">Freuen sich auf die </w:t>
      </w:r>
      <w:r w:rsidR="003C0138">
        <w:rPr>
          <w:rFonts w:ascii="Arial" w:eastAsia="Arial" w:hAnsi="Arial" w:cs="Arial"/>
          <w:sz w:val="22"/>
          <w:szCs w:val="22"/>
        </w:rPr>
        <w:t>künftige</w:t>
      </w:r>
      <w:r w:rsidRPr="003A009F">
        <w:rPr>
          <w:rFonts w:ascii="Arial" w:eastAsia="Arial" w:hAnsi="Arial" w:cs="Arial"/>
          <w:sz w:val="22"/>
          <w:szCs w:val="22"/>
        </w:rPr>
        <w:t xml:space="preserve"> Zusammenarbeit: Florian Stöhr (Mitte), Geschäftsführer Seedhouse, Dr. Justus Dreyer (links) und Christian Dreyer (rechts)</w:t>
      </w:r>
      <w:r w:rsidR="00921763">
        <w:rPr>
          <w:rFonts w:ascii="Arial" w:eastAsia="Arial" w:hAnsi="Arial" w:cs="Arial"/>
          <w:sz w:val="22"/>
          <w:szCs w:val="22"/>
        </w:rPr>
        <w:t>,</w:t>
      </w:r>
      <w:r w:rsidRPr="003A009F">
        <w:rPr>
          <w:rFonts w:ascii="Arial" w:eastAsia="Arial" w:hAnsi="Arial" w:cs="Arial"/>
          <w:sz w:val="22"/>
          <w:szCs w:val="22"/>
        </w:rPr>
        <w:t xml:space="preserve"> Vorsitzende der Geschäftsführung und Inhaber</w:t>
      </w:r>
      <w:r w:rsidR="00921763" w:rsidRPr="00921763">
        <w:rPr>
          <w:rFonts w:ascii="Arial" w:eastAsia="Arial" w:hAnsi="Arial" w:cs="Arial"/>
          <w:sz w:val="22"/>
          <w:szCs w:val="22"/>
        </w:rPr>
        <w:t xml:space="preserve"> </w:t>
      </w:r>
      <w:r w:rsidR="00921763" w:rsidRPr="003A009F">
        <w:rPr>
          <w:rFonts w:ascii="Arial" w:eastAsia="Arial" w:hAnsi="Arial" w:cs="Arial"/>
          <w:sz w:val="22"/>
          <w:szCs w:val="22"/>
        </w:rPr>
        <w:t>AMAZONE</w:t>
      </w:r>
    </w:p>
    <w:p w14:paraId="7C7E0B88" w14:textId="001C678F" w:rsidR="00B111B6" w:rsidRDefault="00B111B6">
      <w:pPr>
        <w:rPr>
          <w:rFonts w:ascii="Arial" w:eastAsia="Arial" w:hAnsi="Arial" w:cs="Arial"/>
          <w:i/>
          <w:iCs/>
        </w:rPr>
      </w:pPr>
    </w:p>
    <w:p w14:paraId="2DC41EF9" w14:textId="77777777" w:rsidR="00A76727" w:rsidRDefault="00A76727">
      <w:pPr>
        <w:rPr>
          <w:rFonts w:ascii="Arial" w:eastAsia="Arial" w:hAnsi="Arial" w:cs="Arial"/>
          <w:i/>
          <w:iCs/>
        </w:rPr>
      </w:pPr>
    </w:p>
    <w:p w14:paraId="04FA9B79" w14:textId="77777777" w:rsidR="00A76727" w:rsidRDefault="00A76727">
      <w:pPr>
        <w:rPr>
          <w:rFonts w:ascii="Arial" w:eastAsia="Arial" w:hAnsi="Arial" w:cs="Arial"/>
          <w:i/>
          <w:iCs/>
        </w:rPr>
      </w:pPr>
    </w:p>
    <w:p w14:paraId="4D32CB81" w14:textId="77777777" w:rsidR="003A009F" w:rsidRDefault="003A009F">
      <w:pPr>
        <w:tabs>
          <w:tab w:val="left" w:pos="3550"/>
        </w:tabs>
        <w:spacing w:line="360" w:lineRule="auto"/>
        <w:ind w:left="567" w:right="1128"/>
        <w:rPr>
          <w:rFonts w:ascii="Arial" w:hAnsi="Arial" w:cs="Arial"/>
          <w:bCs/>
          <w:color w:val="808080" w:themeColor="background1" w:themeShade="80"/>
          <w:sz w:val="20"/>
          <w:szCs w:val="20"/>
        </w:rPr>
      </w:pPr>
    </w:p>
    <w:sectPr w:rsidR="003A009F" w:rsidSect="00653559">
      <w:headerReference w:type="default" r:id="rId10"/>
      <w:footerReference w:type="default" r:id="rId11"/>
      <w:pgSz w:w="11901" w:h="16840" w:code="9"/>
      <w:pgMar w:top="1560"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FF1F13" w14:textId="77777777" w:rsidR="00B111B6" w:rsidRDefault="00B111B6">
      <w:r>
        <w:separator/>
      </w:r>
    </w:p>
  </w:endnote>
  <w:endnote w:type="continuationSeparator" w:id="0">
    <w:p w14:paraId="7D2715E4" w14:textId="77777777" w:rsidR="00B111B6" w:rsidRDefault="00B11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71C148" w14:textId="77777777" w:rsidR="005E0980" w:rsidRDefault="00147389" w:rsidP="00D211D5">
    <w:pPr>
      <w:pStyle w:val="Fuzeile"/>
      <w:tabs>
        <w:tab w:val="clear" w:pos="4536"/>
        <w:tab w:val="clear" w:pos="9072"/>
        <w:tab w:val="left" w:pos="3138"/>
      </w:tabs>
    </w:pPr>
    <w:r>
      <w:rPr>
        <w:noProof/>
        <w:szCs w:val="20"/>
      </w:rPr>
      <mc:AlternateContent>
        <mc:Choice Requires="wps">
          <w:drawing>
            <wp:anchor distT="0" distB="0" distL="114300" distR="114300" simplePos="0" relativeHeight="251660288" behindDoc="1" locked="0" layoutInCell="1" allowOverlap="1" wp14:anchorId="76B6F54B" wp14:editId="63ED34A2">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114D66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B6F54B"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7114D668" w14:textId="77777777" w:rsidR="005E0980" w:rsidRPr="0093254A" w:rsidRDefault="005E0980" w:rsidP="006F7755">
                    <w:pPr>
                      <w:ind w:right="57"/>
                      <w:jc w:val="right"/>
                      <w:rPr>
                        <w:rFonts w:ascii="Arial" w:hAnsi="Arial"/>
                        <w:sz w:val="20"/>
                      </w:rPr>
                    </w:pPr>
                    <w:r w:rsidRPr="0093254A">
                      <w:rPr>
                        <w:rFonts w:ascii="Arial" w:hAnsi="Arial"/>
                        <w:sz w:val="20"/>
                      </w:rPr>
                      <w:t xml:space="preserve">Seite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r w:rsidRPr="0093254A">
                      <w:rPr>
                        <w:rFonts w:ascii="Arial" w:hAnsi="Arial"/>
                        <w:sz w:val="20"/>
                      </w:rPr>
                      <w:t xml:space="preserve"> von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noProof/>
                        <w:sz w:val="20"/>
                      </w:rPr>
                      <w:t>2</w:t>
                    </w:r>
                    <w:r w:rsidRPr="0093254A">
                      <w:rPr>
                        <w:rFonts w:ascii="Arial" w:hAnsi="Arial"/>
                        <w:sz w:val="20"/>
                      </w:rPr>
                      <w:fldChar w:fldCharType="end"/>
                    </w:r>
                  </w:p>
                </w:txbxContent>
              </v:textbox>
            </v:shape>
          </w:pict>
        </mc:Fallback>
      </mc:AlternateContent>
    </w:r>
    <w:r>
      <w:rPr>
        <w:noProof/>
        <w:szCs w:val="20"/>
      </w:rPr>
      <mc:AlternateContent>
        <mc:Choice Requires="wps">
          <w:drawing>
            <wp:anchor distT="0" distB="0" distL="114300" distR="114300" simplePos="0" relativeHeight="251656192" behindDoc="1" locked="0" layoutInCell="1" allowOverlap="1" wp14:anchorId="1E090465" wp14:editId="5AFA4C7D">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9C31145"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szCs w:val="20"/>
      </w:rPr>
      <mc:AlternateContent>
        <mc:Choice Requires="wps">
          <w:drawing>
            <wp:anchor distT="0" distB="0" distL="114300" distR="114300" simplePos="0" relativeHeight="251654144" behindDoc="1" locked="0" layoutInCell="1" allowOverlap="1" wp14:anchorId="4F554149" wp14:editId="14B65A4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5D2CB0"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szCs w:val="20"/>
      </w:rPr>
      <mc:AlternateContent>
        <mc:Choice Requires="wps">
          <w:drawing>
            <wp:anchor distT="0" distB="0" distL="114300" distR="114300" simplePos="0" relativeHeight="251651072" behindDoc="1" locked="0" layoutInCell="1" allowOverlap="1" wp14:anchorId="32B0FCBA" wp14:editId="4ADC3D3E">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740A568"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56162B7F"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B0FCBA"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0740A568" w14:textId="77777777" w:rsidR="005E0980" w:rsidRPr="0093254A" w:rsidRDefault="005E0980" w:rsidP="006F7755">
                    <w:pPr>
                      <w:spacing w:line="280" w:lineRule="exact"/>
                      <w:rPr>
                        <w:rFonts w:ascii="Arial" w:hAnsi="Arial"/>
                        <w:spacing w:val="2"/>
                        <w:sz w:val="20"/>
                      </w:rPr>
                    </w:pPr>
                    <w:r w:rsidRPr="0093254A">
                      <w:rPr>
                        <w:rFonts w:ascii="Arial" w:hAnsi="Arial"/>
                        <w:spacing w:val="2"/>
                        <w:sz w:val="20"/>
                      </w:rPr>
                      <w:t>AMAZONEN-WERKE H. D</w:t>
                    </w:r>
                    <w:r w:rsidR="00D211D5">
                      <w:rPr>
                        <w:rFonts w:ascii="Arial" w:hAnsi="Arial"/>
                        <w:spacing w:val="2"/>
                        <w:sz w:val="20"/>
                      </w:rPr>
                      <w:t>REYER</w:t>
                    </w:r>
                    <w:r w:rsidRPr="0093254A">
                      <w:rPr>
                        <w:rFonts w:ascii="Arial" w:hAnsi="Arial"/>
                        <w:spacing w:val="2"/>
                        <w:sz w:val="20"/>
                      </w:rPr>
                      <w:t xml:space="preserve"> </w:t>
                    </w:r>
                    <w:r w:rsidR="002E51C1">
                      <w:rPr>
                        <w:rFonts w:ascii="Arial" w:hAnsi="Arial"/>
                        <w:spacing w:val="2"/>
                        <w:sz w:val="20"/>
                      </w:rPr>
                      <w:t>SE</w:t>
                    </w:r>
                    <w:r w:rsidRPr="0093254A">
                      <w:rPr>
                        <w:rFonts w:ascii="Arial" w:hAnsi="Arial"/>
                        <w:spacing w:val="2"/>
                        <w:sz w:val="20"/>
                      </w:rPr>
                      <w:t xml:space="preserve"> &amp; Co. KG ∙ Am Amazonenwerk 9–13 ∙ D-49205 Hasbergen-Gaste</w:t>
                    </w:r>
                  </w:p>
                  <w:p w14:paraId="56162B7F" w14:textId="77777777" w:rsidR="005E0980" w:rsidRPr="00D744EF" w:rsidRDefault="005E0980" w:rsidP="006F7755">
                    <w:pPr>
                      <w:spacing w:line="280" w:lineRule="exact"/>
                      <w:rPr>
                        <w:rFonts w:ascii="Arial" w:hAnsi="Arial"/>
                        <w:spacing w:val="2"/>
                        <w:sz w:val="20"/>
                        <w:lang w:val="pl-PL"/>
                      </w:rPr>
                    </w:pPr>
                    <w:r w:rsidRPr="00D744EF">
                      <w:rPr>
                        <w:rFonts w:ascii="Arial" w:hAnsi="Arial"/>
                        <w:spacing w:val="2"/>
                        <w:sz w:val="20"/>
                        <w:lang w:val="pl-PL"/>
                      </w:rPr>
                      <w:t xml:space="preserve">Telefon +49 (0)5405 501-0 ∙ </w:t>
                    </w:r>
                    <w:r w:rsidR="00B15CE5" w:rsidRPr="00D744EF">
                      <w:rPr>
                        <w:rFonts w:ascii="Arial" w:hAnsi="Arial"/>
                        <w:spacing w:val="2"/>
                        <w:sz w:val="20"/>
                        <w:lang w:val="pl-PL"/>
                      </w:rPr>
                      <w:t>amazone@amazone.de</w:t>
                    </w:r>
                    <w:r w:rsidR="00A46482" w:rsidRPr="00D744EF">
                      <w:rPr>
                        <w:rFonts w:ascii="Arial" w:hAnsi="Arial"/>
                        <w:spacing w:val="2"/>
                        <w:sz w:val="20"/>
                        <w:lang w:val="pl-PL"/>
                      </w:rPr>
                      <w:t xml:space="preserve"> ∙ www.amazone.</w:t>
                    </w:r>
                    <w:r w:rsidR="00306BA2" w:rsidRPr="00D744EF">
                      <w:rPr>
                        <w:rFonts w:ascii="Arial" w:hAnsi="Arial"/>
                        <w:spacing w:val="2"/>
                        <w:sz w:val="20"/>
                        <w:lang w:val="pl-PL"/>
                      </w:rPr>
                      <w:t>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0204A3" w14:textId="77777777" w:rsidR="00B111B6" w:rsidRDefault="00B111B6">
      <w:r>
        <w:separator/>
      </w:r>
    </w:p>
  </w:footnote>
  <w:footnote w:type="continuationSeparator" w:id="0">
    <w:p w14:paraId="6F93266E" w14:textId="77777777" w:rsidR="00B111B6" w:rsidRDefault="00B111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838C7A" w14:textId="77777777" w:rsidR="005E0980" w:rsidRDefault="004A4E71">
    <w:pPr>
      <w:pStyle w:val="Kopfzeile"/>
    </w:pPr>
    <w:r w:rsidRPr="00BC65EA">
      <w:rPr>
        <w:noProof/>
      </w:rPr>
      <mc:AlternateContent>
        <mc:Choice Requires="wps">
          <w:drawing>
            <wp:anchor distT="0" distB="0" distL="114300" distR="114300" simplePos="0" relativeHeight="251668480" behindDoc="0" locked="0" layoutInCell="1" allowOverlap="1" wp14:anchorId="7E47D006" wp14:editId="2404825F">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E264CE9" w14:textId="3F8C28D3" w:rsidR="004A4E71" w:rsidRPr="00E50E51" w:rsidRDefault="004A4E71" w:rsidP="004A4E71">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sidR="000D4712">
                            <w:rPr>
                              <w:rFonts w:ascii="Arial" w:hAnsi="Arial" w:cs="Arial"/>
                              <w:color w:val="FFFFFF" w:themeColor="background1"/>
                              <w:kern w:val="24"/>
                              <w:sz w:val="28"/>
                              <w:szCs w:val="28"/>
                            </w:rPr>
                            <w:t>Dezember</w:t>
                          </w:r>
                          <w:r w:rsidR="005F12CA">
                            <w:rPr>
                              <w:rFonts w:ascii="Arial" w:hAnsi="Arial" w:cs="Arial"/>
                              <w:color w:val="FFFFFF" w:themeColor="background1"/>
                              <w:kern w:val="24"/>
                              <w:sz w:val="28"/>
                              <w:szCs w:val="28"/>
                            </w:rPr>
                            <w:t xml:space="preserve"> 2024</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7E47D006"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7E264CE9" w14:textId="3F8C28D3" w:rsidR="004A4E71" w:rsidRPr="00E50E51" w:rsidRDefault="004A4E71" w:rsidP="004A4E71">
                    <w:pPr>
                      <w:pStyle w:val="StandardWeb"/>
                      <w:spacing w:after="0" w:afterAutospacing="0"/>
                      <w:jc w:val="right"/>
                      <w:rPr>
                        <w:color w:val="FFFFFF" w:themeColor="background1"/>
                      </w:rPr>
                    </w:pPr>
                    <w:r w:rsidRPr="00E50E51">
                      <w:rPr>
                        <w:rFonts w:ascii="Arial" w:hAnsi="Arial" w:cs="Arial"/>
                        <w:color w:val="FFFFFF" w:themeColor="background1"/>
                        <w:kern w:val="24"/>
                        <w:sz w:val="28"/>
                        <w:szCs w:val="28"/>
                      </w:rPr>
                      <w:t xml:space="preserve">Presseinformation </w:t>
                    </w:r>
                    <w:r w:rsidR="000D4712">
                      <w:rPr>
                        <w:rFonts w:ascii="Arial" w:hAnsi="Arial" w:cs="Arial"/>
                        <w:color w:val="FFFFFF" w:themeColor="background1"/>
                        <w:kern w:val="24"/>
                        <w:sz w:val="28"/>
                        <w:szCs w:val="28"/>
                      </w:rPr>
                      <w:t>Dezember</w:t>
                    </w:r>
                    <w:r w:rsidR="005F12CA">
                      <w:rPr>
                        <w:rFonts w:ascii="Arial" w:hAnsi="Arial" w:cs="Arial"/>
                        <w:color w:val="FFFFFF" w:themeColor="background1"/>
                        <w:kern w:val="24"/>
                        <w:sz w:val="28"/>
                        <w:szCs w:val="28"/>
                      </w:rPr>
                      <w:t xml:space="preserve"> 2024</w:t>
                    </w:r>
                  </w:p>
                </w:txbxContent>
              </v:textbox>
              <w10:wrap anchorx="margin"/>
            </v:rect>
          </w:pict>
        </mc:Fallback>
      </mc:AlternateContent>
    </w:r>
    <w:r w:rsidR="00E81D17" w:rsidRPr="00E81D17">
      <w:rPr>
        <w:noProof/>
      </w:rPr>
      <mc:AlternateContent>
        <mc:Choice Requires="wpg">
          <w:drawing>
            <wp:anchor distT="0" distB="0" distL="114300" distR="114300" simplePos="0" relativeHeight="251666432" behindDoc="0" locked="0" layoutInCell="1" allowOverlap="1" wp14:anchorId="5C0A4AA8" wp14:editId="11DEE833">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B5067CE"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sidR="00E81D17" w:rsidRPr="00E81D17">
      <w:rPr>
        <w:noProof/>
      </w:rPr>
      <mc:AlternateContent>
        <mc:Choice Requires="wpg">
          <w:drawing>
            <wp:anchor distT="0" distB="0" distL="114300" distR="114300" simplePos="0" relativeHeight="251665408" behindDoc="0" locked="0" layoutInCell="1" allowOverlap="1" wp14:anchorId="2F7EA5D9" wp14:editId="28AD4DF3">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E9CE0BA"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sidR="00147389">
      <w:rPr>
        <w:noProof/>
        <w:szCs w:val="20"/>
      </w:rPr>
      <mc:AlternateContent>
        <mc:Choice Requires="wps">
          <w:drawing>
            <wp:anchor distT="0" distB="0" distL="114300" distR="114300" simplePos="0" relativeHeight="251663360" behindDoc="1" locked="0" layoutInCell="1" allowOverlap="1" wp14:anchorId="1B942E22" wp14:editId="1EBA9370">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CC1788D"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942E22"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1CC1788D" w14:textId="77777777" w:rsidR="005E0980" w:rsidRPr="00583760" w:rsidRDefault="005E0980" w:rsidP="006F7755">
                    <w:pPr>
                      <w:ind w:left="142"/>
                      <w:rPr>
                        <w:rFonts w:ascii="Arial" w:hAnsi="Arial"/>
                        <w:b/>
                        <w:color w:val="FFFFFF"/>
                        <w:sz w:val="26"/>
                      </w:rPr>
                    </w:pPr>
                    <w:r w:rsidRPr="00583760">
                      <w:rPr>
                        <w:rFonts w:ascii="Arial" w:hAnsi="Arial"/>
                        <w:b/>
                        <w:color w:val="FFFFFF"/>
                        <w:sz w:val="26"/>
                      </w:rPr>
                      <w:t>Presseinformation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11B6"/>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4712"/>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2FF"/>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5CCE"/>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09F"/>
    <w:rsid w:val="003A0758"/>
    <w:rsid w:val="003A0F8B"/>
    <w:rsid w:val="003A1DBE"/>
    <w:rsid w:val="003A3ADD"/>
    <w:rsid w:val="003A5336"/>
    <w:rsid w:val="003A62C5"/>
    <w:rsid w:val="003B05A5"/>
    <w:rsid w:val="003B1CDE"/>
    <w:rsid w:val="003B4998"/>
    <w:rsid w:val="003B4C18"/>
    <w:rsid w:val="003B6008"/>
    <w:rsid w:val="003C013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3020"/>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3CC"/>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1B5C"/>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3575"/>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559"/>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07DB9"/>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32A8"/>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0692"/>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763"/>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6727"/>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1B6"/>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0DC0"/>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326"/>
    <w:rsid w:val="00C20F17"/>
    <w:rsid w:val="00C20FFC"/>
    <w:rsid w:val="00C211C3"/>
    <w:rsid w:val="00C222D4"/>
    <w:rsid w:val="00C224AC"/>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2F1A"/>
    <w:rsid w:val="00CD53D2"/>
    <w:rsid w:val="00CD5CD6"/>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29B8"/>
    <w:rsid w:val="00D431D0"/>
    <w:rsid w:val="00D46166"/>
    <w:rsid w:val="00D46DCA"/>
    <w:rsid w:val="00D47C69"/>
    <w:rsid w:val="00D51EA2"/>
    <w:rsid w:val="00D52ABC"/>
    <w:rsid w:val="00D62B7C"/>
    <w:rsid w:val="00D62FE8"/>
    <w:rsid w:val="00D63365"/>
    <w:rsid w:val="00D667C2"/>
    <w:rsid w:val="00D706D6"/>
    <w:rsid w:val="00D71C9B"/>
    <w:rsid w:val="00D72F44"/>
    <w:rsid w:val="00D74341"/>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0279"/>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3814"/>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85FDC"/>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5964B0E3"/>
  <w15:docId w15:val="{56880611-F828-42E3-8247-D2DF979F4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w:eastAsia="Times New Roman" w:hAnsi="Courier"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azone.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3</Pages>
  <Words>505</Words>
  <Characters>3676</Characters>
  <Application>Microsoft Office Word</Application>
  <DocSecurity>0</DocSecurity>
  <Lines>30</Lines>
  <Paragraphs>8</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4173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Vorlage Presseinfo</dc:title>
  <dc:subject/>
  <dc:creator>Berelsmann Nadine</dc:creator>
  <cp:keywords/>
  <dc:description/>
  <cp:lastModifiedBy>Berelsmann Nadine</cp:lastModifiedBy>
  <cp:revision>10</cp:revision>
  <cp:lastPrinted>2010-02-24T09:10:00Z</cp:lastPrinted>
  <dcterms:created xsi:type="dcterms:W3CDTF">2024-11-20T10:28:00Z</dcterms:created>
  <dcterms:modified xsi:type="dcterms:W3CDTF">2024-12-02T11:58:00Z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